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65B4" w14:textId="7497E854" w:rsidR="00CC5673" w:rsidRPr="00CC5673" w:rsidRDefault="00CC5673" w:rsidP="00CC5673">
      <w:pPr>
        <w:jc w:val="right"/>
        <w:rPr>
          <w:b/>
          <w:sz w:val="32"/>
          <w:szCs w:val="32"/>
        </w:rPr>
      </w:pPr>
      <w:bookmarkStart w:id="0" w:name="_Toc173676431"/>
      <w:bookmarkStart w:id="1" w:name="_Toc198970572"/>
      <w:bookmarkStart w:id="2" w:name="_Toc394575509"/>
      <w:bookmarkStart w:id="3" w:name="_Toc450805474"/>
      <w:bookmarkStart w:id="4" w:name="_Toc494804218"/>
      <w:r w:rsidRPr="00CC5673">
        <w:rPr>
          <w:b/>
          <w:sz w:val="32"/>
          <w:szCs w:val="32"/>
        </w:rPr>
        <w:t>How to</w:t>
      </w:r>
      <w:r w:rsidR="00B26430">
        <w:rPr>
          <w:b/>
          <w:sz w:val="32"/>
          <w:szCs w:val="32"/>
        </w:rPr>
        <w:t xml:space="preserve"> Run the SharePoint Daily Checklist</w:t>
      </w:r>
    </w:p>
    <w:p w14:paraId="77419DB4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</w:p>
    <w:p w14:paraId="2B4BF123" w14:textId="77777777" w:rsidR="00CC5673" w:rsidRPr="00CC5673" w:rsidRDefault="00CC5673" w:rsidP="00CC5673">
      <w:pPr>
        <w:jc w:val="right"/>
        <w:rPr>
          <w:b/>
          <w:sz w:val="32"/>
          <w:szCs w:val="32"/>
        </w:rPr>
      </w:pPr>
      <w:r w:rsidRPr="00CC5673">
        <w:rPr>
          <w:b/>
          <w:sz w:val="32"/>
          <w:szCs w:val="32"/>
        </w:rPr>
        <w:t>Accenture Federal Services</w:t>
      </w:r>
    </w:p>
    <w:p w14:paraId="1B6E912D" w14:textId="13F6DDBB" w:rsidR="00CC5673" w:rsidRDefault="00CC5673" w:rsidP="00CC5673">
      <w:pPr>
        <w:jc w:val="right"/>
      </w:pPr>
      <w:r w:rsidRPr="00CC5673">
        <w:rPr>
          <w:b/>
          <w:sz w:val="32"/>
          <w:szCs w:val="32"/>
        </w:rPr>
        <w:t>Operation</w:t>
      </w:r>
      <w:r w:rsidR="00CA034F">
        <w:rPr>
          <w:b/>
          <w:sz w:val="32"/>
          <w:szCs w:val="32"/>
        </w:rPr>
        <w:t>s</w:t>
      </w:r>
      <w:r w:rsidRPr="00CC5673">
        <w:rPr>
          <w:b/>
          <w:sz w:val="32"/>
          <w:szCs w:val="32"/>
        </w:rPr>
        <w:t xml:space="preserve"> Center</w:t>
      </w:r>
    </w:p>
    <w:p w14:paraId="7BC42D6E" w14:textId="77777777" w:rsidR="00CC5673" w:rsidRDefault="00CC5673" w:rsidP="00CC5673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-214017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0FDD1B" w14:textId="77777777" w:rsidR="00CC5673" w:rsidRDefault="00CC5673">
          <w:pPr>
            <w:pStyle w:val="TOCHeading"/>
          </w:pPr>
          <w:r>
            <w:t>Table of Contents</w:t>
          </w:r>
          <w:bookmarkStart w:id="5" w:name="_GoBack"/>
          <w:bookmarkEnd w:id="5"/>
        </w:p>
        <w:p w14:paraId="26D34552" w14:textId="10310F6C" w:rsidR="009406CF" w:rsidRDefault="00CC567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824161" w:history="1">
            <w:r w:rsidR="009406CF" w:rsidRPr="009B582B">
              <w:rPr>
                <w:rStyle w:val="Hyperlink"/>
                <w:rFonts w:cstheme="minorHAnsi"/>
                <w:noProof/>
              </w:rPr>
              <w:t>1.0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rFonts w:cstheme="minorHAnsi"/>
                <w:noProof/>
              </w:rPr>
              <w:t>Introduction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_Toc509824161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2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121731A2" w14:textId="7916DCC1" w:rsidR="009406CF" w:rsidRDefault="007729C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2" w:history="1">
            <w:r w:rsidR="009406CF" w:rsidRPr="009B582B">
              <w:rPr>
                <w:rStyle w:val="Hyperlink"/>
                <w:rFonts w:cstheme="minorHAnsi"/>
                <w:noProof/>
              </w:rPr>
              <w:t>2.0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rFonts w:cstheme="minorHAnsi"/>
                <w:noProof/>
              </w:rPr>
              <w:t>Prerequisites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_Toc509824162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2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1ED7DB56" w14:textId="72329F5F" w:rsidR="009406CF" w:rsidRDefault="007729C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3" w:history="1">
            <w:r w:rsidR="009406CF" w:rsidRPr="009B582B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noProof/>
              </w:rPr>
              <w:t>Open the SharePoint Daily Checklist Template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_Toc509824163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2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5A0630A8" w14:textId="672A1730" w:rsidR="009406CF" w:rsidRDefault="007729C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4" w:history="1">
            <w:r w:rsidR="009406CF" w:rsidRPr="009B582B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noProof/>
              </w:rPr>
              <w:t>Open Previous Day’s Checklist from Outlook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_Toc509824164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2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3A8582A2" w14:textId="70255C69" w:rsidR="009406CF" w:rsidRDefault="007729C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5" w:history="1">
            <w:r w:rsidR="009406CF" w:rsidRPr="009B582B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noProof/>
              </w:rPr>
              <w:t>Open the SharePoint Windows Errors Template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_Toc509824165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2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2EF16661" w14:textId="2333F061" w:rsidR="009406CF" w:rsidRDefault="007729C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6" w:history="1">
            <w:r w:rsidR="009406CF" w:rsidRPr="009B582B">
              <w:rPr>
                <w:rStyle w:val="Hyperlink"/>
                <w:noProof/>
              </w:rPr>
              <w:t>3.0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noProof/>
              </w:rPr>
              <w:t>Standard Operation Procedure (SOP)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_Toc509824166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2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7DF175CB" w14:textId="24E46C8C" w:rsidR="009406CF" w:rsidRDefault="007729C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7" w:history="1">
            <w:r w:rsidR="009406CF" w:rsidRPr="009B582B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noProof/>
              </w:rPr>
              <w:t>Update On-Premise Server Sections of Checklist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_Toc509824167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2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3340F5CB" w14:textId="7CBF19BC" w:rsidR="009406CF" w:rsidRDefault="007729C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8" w:history="1">
            <w:r w:rsidR="009406CF" w:rsidRPr="009B582B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noProof/>
              </w:rPr>
              <w:t>Update O365 Sections of Checklist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_Toc509824168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3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5E2228C3" w14:textId="2C8D7EFD" w:rsidR="009406CF" w:rsidRDefault="007729C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69" w:history="1">
            <w:r w:rsidR="009406CF" w:rsidRPr="009B582B">
              <w:rPr>
                <w:rStyle w:val="Hyperlink"/>
                <w:rFonts w:cstheme="minorHAnsi"/>
                <w:noProof/>
              </w:rPr>
              <w:t>4.0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rFonts w:cstheme="minorHAnsi"/>
                <w:noProof/>
              </w:rPr>
              <w:t>Post Implementation Verification/Testing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_Toc509824169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3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5F82ADA2" w14:textId="31F63869" w:rsidR="009406CF" w:rsidRDefault="007729C3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9824170" w:history="1">
            <w:r w:rsidR="009406CF" w:rsidRPr="009B582B">
              <w:rPr>
                <w:rStyle w:val="Hyperlink"/>
                <w:noProof/>
              </w:rPr>
              <w:t>5.0</w:t>
            </w:r>
            <w:r w:rsidR="009406C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406CF" w:rsidRPr="009B582B">
              <w:rPr>
                <w:rStyle w:val="Hyperlink"/>
                <w:noProof/>
              </w:rPr>
              <w:t>Document Revision History</w:t>
            </w:r>
            <w:r w:rsidR="009406CF">
              <w:rPr>
                <w:noProof/>
                <w:webHidden/>
              </w:rPr>
              <w:tab/>
            </w:r>
            <w:r w:rsidR="009406CF">
              <w:rPr>
                <w:noProof/>
                <w:webHidden/>
              </w:rPr>
              <w:fldChar w:fldCharType="begin"/>
            </w:r>
            <w:r w:rsidR="009406CF">
              <w:rPr>
                <w:noProof/>
                <w:webHidden/>
              </w:rPr>
              <w:instrText xml:space="preserve"> PAGEREF _Toc509824170 \h </w:instrText>
            </w:r>
            <w:r w:rsidR="009406CF">
              <w:rPr>
                <w:noProof/>
                <w:webHidden/>
              </w:rPr>
            </w:r>
            <w:r w:rsidR="009406CF">
              <w:rPr>
                <w:noProof/>
                <w:webHidden/>
              </w:rPr>
              <w:fldChar w:fldCharType="separate"/>
            </w:r>
            <w:r w:rsidR="009406CF">
              <w:rPr>
                <w:noProof/>
                <w:webHidden/>
              </w:rPr>
              <w:t>3</w:t>
            </w:r>
            <w:r w:rsidR="009406CF">
              <w:rPr>
                <w:noProof/>
                <w:webHidden/>
              </w:rPr>
              <w:fldChar w:fldCharType="end"/>
            </w:r>
          </w:hyperlink>
        </w:p>
        <w:p w14:paraId="10873E31" w14:textId="6216FC20" w:rsidR="00CC5673" w:rsidRDefault="00CC5673">
          <w:r>
            <w:rPr>
              <w:b/>
              <w:bCs/>
              <w:noProof/>
            </w:rPr>
            <w:fldChar w:fldCharType="end"/>
          </w:r>
        </w:p>
      </w:sdtContent>
    </w:sdt>
    <w:p w14:paraId="2F69A50F" w14:textId="77777777" w:rsidR="00CC5673" w:rsidRDefault="00CC5673">
      <w:pPr>
        <w:spacing w:before="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02EE0054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6" w:name="_Toc509824161"/>
      <w:r w:rsidRPr="004155D1">
        <w:rPr>
          <w:rFonts w:asciiTheme="minorHAnsi" w:hAnsiTheme="minorHAnsi" w:cstheme="minorHAnsi"/>
        </w:rPr>
        <w:lastRenderedPageBreak/>
        <w:t>Introduction</w:t>
      </w:r>
      <w:bookmarkEnd w:id="0"/>
      <w:bookmarkEnd w:id="1"/>
      <w:bookmarkEnd w:id="2"/>
      <w:bookmarkEnd w:id="3"/>
      <w:bookmarkEnd w:id="4"/>
      <w:bookmarkEnd w:id="6"/>
    </w:p>
    <w:p w14:paraId="7F8F3BC0" w14:textId="5B653E45" w:rsidR="00CC5673" w:rsidRDefault="00B26430" w:rsidP="00CC5673">
      <w:pPr>
        <w:pStyle w:val="BodyText"/>
        <w:widowControl w:val="0"/>
        <w:spacing w:before="0"/>
        <w:jc w:val="both"/>
        <w:rPr>
          <w:rFonts w:asciiTheme="minorHAnsi" w:eastAsia="SimSun" w:hAnsiTheme="minorHAnsi" w:cstheme="minorHAnsi"/>
          <w:sz w:val="20"/>
        </w:rPr>
      </w:pPr>
      <w:r>
        <w:rPr>
          <w:rFonts w:asciiTheme="minorHAnsi" w:eastAsia="SimSun" w:hAnsiTheme="minorHAnsi" w:cstheme="minorHAnsi"/>
          <w:sz w:val="20"/>
        </w:rPr>
        <w:t xml:space="preserve"> These are the steps to run the Daily Checklist for Operation Center Daily Updates.  Below are attached the two documents needed for the checklist</w:t>
      </w:r>
    </w:p>
    <w:p w14:paraId="143BEC21" w14:textId="77777777" w:rsidR="00B26430" w:rsidRPr="00D97D0E" w:rsidRDefault="00B26430" w:rsidP="00B26430">
      <w:pPr>
        <w:rPr>
          <w:rFonts w:cstheme="minorHAnsi"/>
        </w:rPr>
      </w:pPr>
      <w:r w:rsidRPr="00D97D0E">
        <w:rPr>
          <w:rFonts w:cstheme="minorHAnsi"/>
        </w:rPr>
        <w:object w:dxaOrig="1520" w:dyaOrig="987" w14:anchorId="55F20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3" o:title=""/>
          </v:shape>
          <o:OLEObject Type="Embed" ProgID="Package" ShapeID="_x0000_i1025" DrawAspect="Icon" ObjectID="_1584162901" r:id="rId14"/>
        </w:object>
      </w:r>
      <w:bookmarkStart w:id="7" w:name="_MON_1581495858"/>
      <w:bookmarkEnd w:id="7"/>
      <w:r w:rsidRPr="00D97D0E">
        <w:rPr>
          <w:rFonts w:cstheme="minorHAnsi"/>
        </w:rPr>
        <w:object w:dxaOrig="1520" w:dyaOrig="987" w14:anchorId="40AEFD65">
          <v:shape id="_x0000_i1026" type="#_x0000_t75" style="width:75.75pt;height:49.5pt" o:ole="">
            <v:imagedata r:id="rId15" o:title=""/>
          </v:shape>
          <o:OLEObject Type="Embed" ProgID="Excel.Sheet.12" ShapeID="_x0000_i1026" DrawAspect="Icon" ObjectID="_1584162902" r:id="rId16"/>
        </w:object>
      </w:r>
    </w:p>
    <w:p w14:paraId="34F43F85" w14:textId="77777777" w:rsidR="00CC5673" w:rsidRPr="004155D1" w:rsidRDefault="00CC5673" w:rsidP="00CC5673">
      <w:pPr>
        <w:pStyle w:val="BodyText"/>
        <w:widowControl w:val="0"/>
        <w:spacing w:before="0"/>
        <w:jc w:val="both"/>
        <w:rPr>
          <w:rFonts w:asciiTheme="minorHAnsi" w:hAnsiTheme="minorHAnsi" w:cstheme="minorHAnsi"/>
        </w:rPr>
      </w:pPr>
    </w:p>
    <w:p w14:paraId="1935AB28" w14:textId="77777777" w:rsidR="00CC5673" w:rsidRPr="004155D1" w:rsidRDefault="00CC5673" w:rsidP="00CC5673">
      <w:pPr>
        <w:pStyle w:val="Heading1"/>
        <w:rPr>
          <w:rFonts w:asciiTheme="minorHAnsi" w:hAnsiTheme="minorHAnsi" w:cstheme="minorHAnsi"/>
        </w:rPr>
      </w:pPr>
      <w:bookmarkStart w:id="8" w:name="_Toc363483499"/>
      <w:bookmarkStart w:id="9" w:name="_Toc363484707"/>
      <w:bookmarkStart w:id="10" w:name="_Toc363484928"/>
      <w:bookmarkStart w:id="11" w:name="_Toc363488862"/>
      <w:bookmarkStart w:id="12" w:name="_Toc363489045"/>
      <w:bookmarkStart w:id="13" w:name="_Toc363489231"/>
      <w:bookmarkStart w:id="14" w:name="_Toc363489413"/>
      <w:bookmarkStart w:id="15" w:name="_Toc363489594"/>
      <w:bookmarkStart w:id="16" w:name="_Toc363489770"/>
      <w:bookmarkStart w:id="17" w:name="_Toc363489952"/>
      <w:bookmarkStart w:id="18" w:name="_Toc363490134"/>
      <w:bookmarkStart w:id="19" w:name="_Toc363490316"/>
      <w:bookmarkStart w:id="20" w:name="_Toc363490498"/>
      <w:bookmarkStart w:id="21" w:name="_Toc363221949"/>
      <w:bookmarkStart w:id="22" w:name="_Toc363222232"/>
      <w:bookmarkStart w:id="23" w:name="_Toc363482268"/>
      <w:bookmarkStart w:id="24" w:name="_Toc363482457"/>
      <w:bookmarkStart w:id="25" w:name="_Toc363482645"/>
      <w:bookmarkStart w:id="26" w:name="_Toc363483541"/>
      <w:bookmarkStart w:id="27" w:name="_Toc363484749"/>
      <w:bookmarkStart w:id="28" w:name="_Toc363484970"/>
      <w:bookmarkStart w:id="29" w:name="_Toc363488904"/>
      <w:bookmarkStart w:id="30" w:name="_Toc363489087"/>
      <w:bookmarkStart w:id="31" w:name="_Toc363489273"/>
      <w:bookmarkStart w:id="32" w:name="_Toc363489455"/>
      <w:bookmarkStart w:id="33" w:name="_Toc363489636"/>
      <w:bookmarkStart w:id="34" w:name="_Toc363489812"/>
      <w:bookmarkStart w:id="35" w:name="_Toc363489994"/>
      <w:bookmarkStart w:id="36" w:name="_Toc363490176"/>
      <w:bookmarkStart w:id="37" w:name="_Toc363490358"/>
      <w:bookmarkStart w:id="38" w:name="_Toc363490540"/>
      <w:bookmarkStart w:id="39" w:name="_Toc363221950"/>
      <w:bookmarkStart w:id="40" w:name="_Toc363222233"/>
      <w:bookmarkStart w:id="41" w:name="_Toc363482269"/>
      <w:bookmarkStart w:id="42" w:name="_Toc363482458"/>
      <w:bookmarkStart w:id="43" w:name="_Toc363482646"/>
      <w:bookmarkStart w:id="44" w:name="_Toc363483542"/>
      <w:bookmarkStart w:id="45" w:name="_Toc363484750"/>
      <w:bookmarkStart w:id="46" w:name="_Toc363484971"/>
      <w:bookmarkStart w:id="47" w:name="_Toc363488905"/>
      <w:bookmarkStart w:id="48" w:name="_Toc363489088"/>
      <w:bookmarkStart w:id="49" w:name="_Toc363489274"/>
      <w:bookmarkStart w:id="50" w:name="_Toc363489456"/>
      <w:bookmarkStart w:id="51" w:name="_Toc363489637"/>
      <w:bookmarkStart w:id="52" w:name="_Toc363489813"/>
      <w:bookmarkStart w:id="53" w:name="_Toc363489995"/>
      <w:bookmarkStart w:id="54" w:name="_Toc363490177"/>
      <w:bookmarkStart w:id="55" w:name="_Toc363490359"/>
      <w:bookmarkStart w:id="56" w:name="_Toc363490541"/>
      <w:bookmarkStart w:id="57" w:name="_Toc394575512"/>
      <w:bookmarkStart w:id="58" w:name="_Toc450805477"/>
      <w:bookmarkStart w:id="59" w:name="_Toc494804219"/>
      <w:bookmarkStart w:id="60" w:name="_Toc50982416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4155D1">
        <w:rPr>
          <w:rFonts w:asciiTheme="minorHAnsi" w:hAnsiTheme="minorHAnsi" w:cstheme="minorHAnsi"/>
        </w:rPr>
        <w:t>Prerequisites</w:t>
      </w:r>
      <w:bookmarkEnd w:id="57"/>
      <w:bookmarkEnd w:id="58"/>
      <w:bookmarkEnd w:id="59"/>
      <w:bookmarkEnd w:id="60"/>
    </w:p>
    <w:p w14:paraId="63246536" w14:textId="77777777" w:rsidR="009406CF" w:rsidRDefault="009406CF" w:rsidP="009406CF">
      <w:pPr>
        <w:pStyle w:val="Heading2"/>
      </w:pPr>
      <w:bookmarkStart w:id="61" w:name="_Toc509824163"/>
      <w:r>
        <w:t>Open the SharePoint Daily Checklist Template</w:t>
      </w:r>
      <w:bookmarkEnd w:id="61"/>
    </w:p>
    <w:p w14:paraId="064BA3E2" w14:textId="77777777" w:rsidR="009406CF" w:rsidRPr="0082450A" w:rsidRDefault="009406CF" w:rsidP="009406CF">
      <w:pPr>
        <w:rPr>
          <w:rFonts w:eastAsia="SimSun"/>
        </w:rPr>
      </w:pPr>
      <w:r>
        <w:rPr>
          <w:rFonts w:eastAsia="SimSun"/>
        </w:rPr>
        <w:t>This will be the template used to create the checklist</w:t>
      </w:r>
    </w:p>
    <w:p w14:paraId="3AF3EF34" w14:textId="238B3F79" w:rsidR="00CC5673" w:rsidRDefault="00B26430" w:rsidP="00CC5673">
      <w:pPr>
        <w:pStyle w:val="Heading2"/>
      </w:pPr>
      <w:bookmarkStart w:id="62" w:name="_Toc509824164"/>
      <w:r>
        <w:t xml:space="preserve">Open </w:t>
      </w:r>
      <w:r w:rsidR="009406CF">
        <w:t>P</w:t>
      </w:r>
      <w:r>
        <w:t xml:space="preserve">revious </w:t>
      </w:r>
      <w:r w:rsidR="009406CF">
        <w:t>D</w:t>
      </w:r>
      <w:r>
        <w:t xml:space="preserve">ay’s </w:t>
      </w:r>
      <w:r w:rsidR="009406CF">
        <w:t>C</w:t>
      </w:r>
      <w:r>
        <w:t>hecklist from Outlook</w:t>
      </w:r>
      <w:bookmarkEnd w:id="62"/>
    </w:p>
    <w:p w14:paraId="7FC5FC3D" w14:textId="10E7CA25" w:rsidR="007B56FB" w:rsidRDefault="00B26430" w:rsidP="00CC5673">
      <w:pPr>
        <w:rPr>
          <w:rFonts w:eastAsia="SimSun"/>
        </w:rPr>
      </w:pPr>
      <w:r>
        <w:rPr>
          <w:rFonts w:eastAsia="SimSun"/>
        </w:rPr>
        <w:t xml:space="preserve">This will be required </w:t>
      </w:r>
      <w:r w:rsidR="009406CF">
        <w:rPr>
          <w:rFonts w:eastAsia="SimSun"/>
        </w:rPr>
        <w:t>to</w:t>
      </w:r>
      <w:r>
        <w:rPr>
          <w:rFonts w:eastAsia="SimSun"/>
        </w:rPr>
        <w:t xml:space="preserve"> get the changes in SharePoint On-Premise server errors.</w:t>
      </w:r>
    </w:p>
    <w:p w14:paraId="0602225C" w14:textId="5B40A45E" w:rsidR="00CC5673" w:rsidRDefault="00B26430" w:rsidP="00CC5673">
      <w:pPr>
        <w:pStyle w:val="Heading2"/>
      </w:pPr>
      <w:bookmarkStart w:id="63" w:name="_Toc509824165"/>
      <w:r>
        <w:t>Open the SharePoint Windows Errors Template</w:t>
      </w:r>
      <w:bookmarkEnd w:id="63"/>
    </w:p>
    <w:p w14:paraId="4A865EF0" w14:textId="2742972E" w:rsidR="007B56FB" w:rsidRDefault="00B26430" w:rsidP="00CC5673">
      <w:pPr>
        <w:rPr>
          <w:rFonts w:eastAsia="SimSun"/>
        </w:rPr>
      </w:pPr>
      <w:r>
        <w:rPr>
          <w:rFonts w:eastAsia="SimSun"/>
        </w:rPr>
        <w:t>This will be used to calculate the changes in the SharePoint On-Premise server errors.</w:t>
      </w:r>
    </w:p>
    <w:p w14:paraId="77288FAF" w14:textId="77777777" w:rsidR="00CC5673" w:rsidRPr="004155D1" w:rsidRDefault="00CC5673" w:rsidP="00CC5673">
      <w:pPr>
        <w:pStyle w:val="Heading1"/>
      </w:pPr>
      <w:bookmarkStart w:id="64" w:name="_Toc394575513"/>
      <w:bookmarkStart w:id="65" w:name="_Toc450805479"/>
      <w:bookmarkStart w:id="66" w:name="_Toc494804222"/>
      <w:bookmarkStart w:id="67" w:name="_Toc509824166"/>
      <w:r w:rsidRPr="004155D1">
        <w:t xml:space="preserve">Standard Operation Procedure </w:t>
      </w:r>
      <w:bookmarkEnd w:id="64"/>
      <w:bookmarkEnd w:id="65"/>
      <w:r w:rsidRPr="004155D1">
        <w:t>(SOP)</w:t>
      </w:r>
      <w:bookmarkEnd w:id="66"/>
      <w:bookmarkEnd w:id="67"/>
    </w:p>
    <w:p w14:paraId="6A1D2894" w14:textId="77777777" w:rsidR="00CC5673" w:rsidRPr="004155D1" w:rsidRDefault="00CC5673" w:rsidP="00CC5673">
      <w:pPr>
        <w:rPr>
          <w:rFonts w:asciiTheme="minorHAnsi" w:hAnsiTheme="minorHAnsi" w:cstheme="minorHAnsi"/>
        </w:rPr>
      </w:pPr>
    </w:p>
    <w:p w14:paraId="7BAAA747" w14:textId="637716A4" w:rsidR="00CC5673" w:rsidRDefault="009406CF" w:rsidP="00CC5673">
      <w:pPr>
        <w:pStyle w:val="Heading2"/>
      </w:pPr>
      <w:bookmarkStart w:id="68" w:name="_Toc509824167"/>
      <w:r>
        <w:t>Update On-Premise Server Sections of Checklist</w:t>
      </w:r>
      <w:bookmarkEnd w:id="68"/>
    </w:p>
    <w:p w14:paraId="7CB92004" w14:textId="52DBE3AA" w:rsidR="00B26430" w:rsidRPr="00D97D0E" w:rsidRDefault="00B26430" w:rsidP="00B26430">
      <w:pPr>
        <w:pStyle w:val="ListParagraph"/>
        <w:numPr>
          <w:ilvl w:val="0"/>
          <w:numId w:val="5"/>
        </w:numPr>
        <w:spacing w:before="0" w:line="259" w:lineRule="auto"/>
        <w:contextualSpacing/>
        <w:rPr>
          <w:rFonts w:cstheme="minorHAnsi"/>
        </w:rPr>
      </w:pPr>
      <w:r w:rsidRPr="00D97D0E">
        <w:rPr>
          <w:rFonts w:cstheme="minorHAnsi"/>
        </w:rPr>
        <w:t>Log into AFSUCCJH001 and run these three PS Scripts as Administrator, by copying and pasting into Elevated Windows PowerShell prompt</w:t>
      </w:r>
      <w:r>
        <w:rPr>
          <w:rFonts w:cstheme="minorHAnsi"/>
        </w:rPr>
        <w:t>.  These can be run in three separate elevated PS windows simultaneously</w:t>
      </w:r>
      <w:r w:rsidRPr="00D97D0E">
        <w:rPr>
          <w:rFonts w:cstheme="minorHAnsi"/>
        </w:rPr>
        <w:t>:</w:t>
      </w:r>
    </w:p>
    <w:p w14:paraId="650E36E2" w14:textId="77777777" w:rsidR="00B26430" w:rsidRPr="00D97D0E" w:rsidRDefault="00B26430" w:rsidP="00B2643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>D:\scripts\BA\Get-RecentWindowsEventErrors</w:t>
      </w:r>
    </w:p>
    <w:p w14:paraId="6D5C58A3" w14:textId="77777777" w:rsidR="00B26430" w:rsidRPr="00D97D0E" w:rsidRDefault="00B26430" w:rsidP="00B2643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>D:\scripts\BA\Get-SharepointServicesReport</w:t>
      </w:r>
    </w:p>
    <w:p w14:paraId="0AC14B92" w14:textId="77777777" w:rsidR="00B26430" w:rsidRPr="00D97D0E" w:rsidRDefault="00B26430" w:rsidP="00B2643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>cd \PowerShell\PSBIN\"UCC Maintenance Scripts"\</w:t>
      </w:r>
    </w:p>
    <w:p w14:paraId="6B7DA811" w14:textId="177D75BE" w:rsidR="007B56FB" w:rsidRDefault="00B26430" w:rsidP="00B26430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>.\</w:t>
      </w:r>
      <w:proofErr w:type="spellStart"/>
      <w:r w:rsidRPr="00D97D0E">
        <w:rPr>
          <w:rFonts w:asciiTheme="minorHAnsi" w:hAnsiTheme="minorHAnsi" w:cstheme="minorHAnsi"/>
          <w:sz w:val="22"/>
          <w:szCs w:val="22"/>
        </w:rPr>
        <w:t>GetTS_DriveSpace</w:t>
      </w:r>
      <w:proofErr w:type="spellEnd"/>
    </w:p>
    <w:p w14:paraId="431ACAA5" w14:textId="0E3C3F3D" w:rsidR="00B26430" w:rsidRPr="00B26430" w:rsidRDefault="00B26430" w:rsidP="00B2643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After running 1-c above – note any server drive at 10% or below free space and notate in </w:t>
      </w:r>
      <w:r w:rsidRPr="00815D60">
        <w:rPr>
          <w:rFonts w:asciiTheme="minorHAnsi" w:hAnsiTheme="minorHAnsi" w:cstheme="minorHAnsi"/>
          <w:sz w:val="22"/>
          <w:szCs w:val="22"/>
        </w:rPr>
        <w:t>“</w:t>
      </w:r>
      <w:r w:rsidRPr="00815D60">
        <w:rPr>
          <w:rFonts w:asciiTheme="minorHAnsi" w:hAnsiTheme="minorHAnsi" w:cstheme="minorHAnsi"/>
          <w:b/>
          <w:bCs/>
          <w:sz w:val="22"/>
          <w:szCs w:val="22"/>
        </w:rPr>
        <w:t>Drive Space Availability:”</w:t>
      </w:r>
      <w:r w:rsidRPr="00815D60">
        <w:rPr>
          <w:rFonts w:asciiTheme="minorHAnsi" w:hAnsiTheme="minorHAnsi" w:cstheme="minorHAnsi"/>
          <w:bCs/>
          <w:sz w:val="22"/>
          <w:szCs w:val="22"/>
        </w:rPr>
        <w:t xml:space="preserve"> section</w:t>
      </w:r>
      <w:r w:rsidR="009406CF">
        <w:rPr>
          <w:rFonts w:asciiTheme="minorHAnsi" w:hAnsiTheme="minorHAnsi" w:cstheme="minorHAnsi"/>
          <w:bCs/>
          <w:sz w:val="22"/>
          <w:szCs w:val="22"/>
        </w:rPr>
        <w:t>.  Follow up with server owner for remediation.</w:t>
      </w:r>
    </w:p>
    <w:p w14:paraId="2F9E1D9B" w14:textId="21A99723" w:rsidR="00B26430" w:rsidRDefault="00B26430" w:rsidP="00B2643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Once this is complete, you should be receiving emails from the PowerShell scripts</w:t>
      </w:r>
      <w:r w:rsidR="009406CF">
        <w:rPr>
          <w:rFonts w:asciiTheme="minorHAnsi" w:hAnsiTheme="minorHAnsi" w:cstheme="minorHAnsi"/>
          <w:sz w:val="22"/>
          <w:szCs w:val="22"/>
        </w:rPr>
        <w:t xml:space="preserve"> 1-a and 1-b</w:t>
      </w:r>
      <w:r>
        <w:rPr>
          <w:rFonts w:asciiTheme="minorHAnsi" w:hAnsiTheme="minorHAnsi" w:cstheme="minorHAnsi"/>
          <w:sz w:val="22"/>
          <w:szCs w:val="22"/>
        </w:rPr>
        <w:t xml:space="preserve"> giving you numbers and statuses.</w:t>
      </w:r>
    </w:p>
    <w:p w14:paraId="5FE28B2A" w14:textId="77777777" w:rsidR="00B26430" w:rsidRDefault="00B26430" w:rsidP="00B2643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the SharePoint Services Report e-mail, everything should be green.  The rows that are blank are expected.  </w:t>
      </w:r>
    </w:p>
    <w:p w14:paraId="1101AB85" w14:textId="032D5D20" w:rsidR="00B26430" w:rsidRDefault="00B26430" w:rsidP="00B26430">
      <w:pPr>
        <w:pStyle w:val="NormalWeb"/>
        <w:numPr>
          <w:ilvl w:val="2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report should generate:</w:t>
      </w:r>
    </w:p>
    <w:p w14:paraId="7E5A57AF" w14:textId="3DE65C5F" w:rsidR="00B26430" w:rsidRDefault="00B26430" w:rsidP="00B26430">
      <w:pPr>
        <w:pStyle w:val="NormalWeb"/>
        <w:numPr>
          <w:ilvl w:val="3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Green rows for:</w:t>
      </w:r>
    </w:p>
    <w:p w14:paraId="497274F0" w14:textId="6F0C5932" w:rsidR="00B26430" w:rsidRDefault="00B26430" w:rsidP="00B26430">
      <w:pPr>
        <w:pStyle w:val="NormalWeb"/>
        <w:numPr>
          <w:ilvl w:val="4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6430">
        <w:rPr>
          <w:rFonts w:asciiTheme="minorHAnsi" w:hAnsiTheme="minorHAnsi" w:cstheme="minorHAnsi"/>
          <w:sz w:val="22"/>
          <w:szCs w:val="22"/>
        </w:rPr>
        <w:lastRenderedPageBreak/>
        <w:t>AFSSTSAPP</w:t>
      </w:r>
      <w:proofErr w:type="gramStart"/>
      <w:r w:rsidRPr="00B26430">
        <w:rPr>
          <w:rFonts w:asciiTheme="minorHAnsi" w:hAnsiTheme="minorHAnsi" w:cstheme="minorHAnsi"/>
          <w:sz w:val="22"/>
          <w:szCs w:val="22"/>
        </w:rPr>
        <w:t>001,AFSSTSAPP</w:t>
      </w:r>
      <w:proofErr w:type="gramEnd"/>
      <w:r w:rsidRPr="00B26430">
        <w:rPr>
          <w:rFonts w:asciiTheme="minorHAnsi" w:hAnsiTheme="minorHAnsi" w:cstheme="minorHAnsi"/>
          <w:sz w:val="22"/>
          <w:szCs w:val="22"/>
        </w:rPr>
        <w:t>002,AFSSTSWFE001,AFSSTSWFE002,AFSSTSDS101,AFSSTSDS102,AFSIASPAPP101,AFSIASPAPP102,AFSIASPWFE101,AFSIASPWFE102,AFSIASPSQL101,AFSIASPAPP103,AFSIASPWFE103,AFSIASPWFE104,AFSIASPSQL102,AFSSTSAPPDev001,AFSSTSAPPDev002,AFSSTSWFEDev001,AFSSTSWFEDev002,AFSSTSDS001,AFSIASPSQL301,AFSIASPSQL302</w:t>
      </w:r>
    </w:p>
    <w:p w14:paraId="47C6D1F1" w14:textId="506155D8" w:rsidR="00B26430" w:rsidRDefault="00B26430" w:rsidP="00B26430">
      <w:pPr>
        <w:pStyle w:val="NormalWeb"/>
        <w:numPr>
          <w:ilvl w:val="3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Empty Rows for:</w:t>
      </w:r>
    </w:p>
    <w:p w14:paraId="41271377" w14:textId="350B178E" w:rsidR="00B26430" w:rsidRDefault="00B26430" w:rsidP="00B26430">
      <w:pPr>
        <w:pStyle w:val="NormalWeb"/>
        <w:numPr>
          <w:ilvl w:val="4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6430">
        <w:rPr>
          <w:rFonts w:asciiTheme="minorHAnsi" w:hAnsiTheme="minorHAnsi" w:cstheme="minorHAnsi"/>
          <w:sz w:val="22"/>
          <w:szCs w:val="22"/>
        </w:rPr>
        <w:t>AFSIASPAPP</w:t>
      </w:r>
      <w:proofErr w:type="gramStart"/>
      <w:r w:rsidRPr="00B26430">
        <w:rPr>
          <w:rFonts w:asciiTheme="minorHAnsi" w:hAnsiTheme="minorHAnsi" w:cstheme="minorHAnsi"/>
          <w:sz w:val="22"/>
          <w:szCs w:val="22"/>
        </w:rPr>
        <w:t>301,AFSIASPWFE</w:t>
      </w:r>
      <w:proofErr w:type="gramEnd"/>
      <w:r w:rsidRPr="00B26430">
        <w:rPr>
          <w:rFonts w:asciiTheme="minorHAnsi" w:hAnsiTheme="minorHAnsi" w:cstheme="minorHAnsi"/>
          <w:sz w:val="22"/>
          <w:szCs w:val="22"/>
        </w:rPr>
        <w:t>301,AFSIASPWFE302,AFSIASPAPP303,AFSIASPWFE303,AFSIASPAPP304,AFSIASPAPP305,AFSIASPWFE305,AFSIASPWFE306,AFSIASPWFAPP301,AFSIASPOWWEB301,AFSIASPSQL305</w:t>
      </w:r>
    </w:p>
    <w:p w14:paraId="58928A0C" w14:textId="313853CF" w:rsidR="00B26430" w:rsidRDefault="00B26430" w:rsidP="00B2643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anything is not green – report in in the SharePoint Services section.  There are orange rows in the table – these represent the blank lines in the services report.  Only change this table if something </w:t>
      </w:r>
      <w:r w:rsidR="009406CF">
        <w:rPr>
          <w:rFonts w:asciiTheme="minorHAnsi" w:hAnsiTheme="minorHAnsi" w:cstheme="minorHAnsi"/>
          <w:sz w:val="22"/>
          <w:szCs w:val="22"/>
        </w:rPr>
        <w:t>needs updated</w:t>
      </w:r>
    </w:p>
    <w:p w14:paraId="6CFFE26B" w14:textId="05A463C8" w:rsidR="00B26430" w:rsidRPr="00B26430" w:rsidRDefault="00B26430" w:rsidP="00B26430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the SharePoint Windows Errors report e-mail, open the e-mail and the Windows Errors template.  Follow the instructions on the template which are in the right side of the spreadsheet.</w:t>
      </w:r>
    </w:p>
    <w:p w14:paraId="4B47F45B" w14:textId="3169FE56" w:rsidR="007B56FB" w:rsidRPr="004155D1" w:rsidRDefault="00B26430" w:rsidP="007B56FB">
      <w:pPr>
        <w:pStyle w:val="Heading2"/>
      </w:pPr>
      <w:bookmarkStart w:id="69" w:name="_Toc509824168"/>
      <w:r>
        <w:t>Update O365 Sections of Checklist</w:t>
      </w:r>
      <w:bookmarkEnd w:id="69"/>
    </w:p>
    <w:p w14:paraId="130A3563" w14:textId="4EC4BC2A" w:rsidR="00B26430" w:rsidRPr="00D97D0E" w:rsidRDefault="00B26430" w:rsidP="00B2643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</w:t>
      </w:r>
      <w:r w:rsidRPr="00D97D0E">
        <w:rPr>
          <w:rFonts w:asciiTheme="minorHAnsi" w:hAnsiTheme="minorHAnsi" w:cstheme="minorHAnsi"/>
          <w:sz w:val="22"/>
          <w:szCs w:val="22"/>
        </w:rPr>
        <w:t xml:space="preserve"> your machine, activate your SharePoint Service Administrator role.</w:t>
      </w:r>
    </w:p>
    <w:p w14:paraId="09AEC1C1" w14:textId="77777777" w:rsidR="00B26430" w:rsidRPr="00D97D0E" w:rsidRDefault="00B26430" w:rsidP="00B26430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 xml:space="preserve">Sign into </w:t>
      </w:r>
      <w:hyperlink r:id="rId17" w:history="1">
        <w:r w:rsidRPr="00D97D0E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https://portal.azure.com</w:t>
        </w:r>
      </w:hyperlink>
      <w:r w:rsidRPr="00D97D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4BB1BA" w14:textId="77777777" w:rsidR="00B26430" w:rsidRPr="00D97D0E" w:rsidRDefault="00B26430" w:rsidP="00B26430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>Activate SharePoint Service Administrator role</w:t>
      </w:r>
    </w:p>
    <w:p w14:paraId="42EDF148" w14:textId="77777777" w:rsidR="00B26430" w:rsidRPr="00D97D0E" w:rsidRDefault="00B26430" w:rsidP="00B26430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 xml:space="preserve">Sign out of </w:t>
      </w:r>
      <w:hyperlink r:id="rId18" w:history="1">
        <w:r w:rsidRPr="00D97D0E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https://portal.azure.com</w:t>
        </w:r>
      </w:hyperlink>
    </w:p>
    <w:p w14:paraId="3D4E2049" w14:textId="77777777" w:rsidR="00B26430" w:rsidRPr="00D97D0E" w:rsidRDefault="00B26430" w:rsidP="00B2643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 xml:space="preserve">Sign into </w:t>
      </w:r>
      <w:hyperlink r:id="rId19" w:history="1">
        <w:r w:rsidRPr="00D97D0E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https://afs365-admin.sharepoint.com</w:t>
        </w:r>
      </w:hyperlink>
    </w:p>
    <w:p w14:paraId="79397525" w14:textId="77777777" w:rsidR="00B26430" w:rsidRPr="00D97D0E" w:rsidRDefault="00B26430" w:rsidP="00B26430">
      <w:pPr>
        <w:pStyle w:val="ListParagraph"/>
        <w:numPr>
          <w:ilvl w:val="1"/>
          <w:numId w:val="6"/>
        </w:numPr>
        <w:shd w:val="clear" w:color="auto" w:fill="FFFFFF"/>
        <w:spacing w:before="0" w:line="259" w:lineRule="auto"/>
        <w:contextualSpacing/>
        <w:rPr>
          <w:rFonts w:cstheme="minorHAnsi"/>
          <w:b/>
          <w:bCs/>
        </w:rPr>
      </w:pPr>
      <w:r w:rsidRPr="00D97D0E">
        <w:rPr>
          <w:rFonts w:cstheme="minorHAnsi"/>
        </w:rPr>
        <w:t>Take note of the space available as well as any errors or warnings on that site.  Copy the Space Available in the first section of the Checklist Email called “</w:t>
      </w:r>
      <w:r w:rsidRPr="00D97D0E">
        <w:rPr>
          <w:rFonts w:cstheme="minorHAnsi"/>
          <w:b/>
          <w:bCs/>
        </w:rPr>
        <w:t>O365 SharePoint Tenant Storage Space Free:”</w:t>
      </w:r>
    </w:p>
    <w:p w14:paraId="2C500A79" w14:textId="77777777" w:rsidR="00B26430" w:rsidRPr="000E28BA" w:rsidRDefault="00B26430" w:rsidP="00B2643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D0E">
        <w:rPr>
          <w:rFonts w:asciiTheme="minorHAnsi" w:hAnsiTheme="minorHAnsi" w:cstheme="minorHAnsi"/>
          <w:sz w:val="22"/>
          <w:szCs w:val="22"/>
        </w:rPr>
        <w:t xml:space="preserve">Sign into </w:t>
      </w:r>
      <w:hyperlink r:id="rId20" w:history="1">
        <w:r w:rsidRPr="00D97D0E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https://portal.office.com/adminportal/home</w:t>
        </w:r>
      </w:hyperlink>
      <w:r w:rsidRPr="00D97D0E">
        <w:rPr>
          <w:rFonts w:asciiTheme="minorHAnsi" w:hAnsiTheme="minorHAnsi" w:cstheme="minorHAnsi"/>
          <w:sz w:val="22"/>
          <w:szCs w:val="22"/>
        </w:rPr>
        <w:t xml:space="preserve"> and check on the Message Center and Service Health sections, noting any current SharePoint issues or messages and notate them in the checklist section “</w:t>
      </w:r>
      <w:r w:rsidRPr="00C12F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SharePoint Messages/Issues Since Last Report</w:t>
      </w:r>
      <w:r w:rsidRPr="00D97D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D97D0E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</w:p>
    <w:p w14:paraId="304D3DE4" w14:textId="77777777" w:rsidR="00CC5673" w:rsidRPr="00D83473" w:rsidRDefault="00CC5673" w:rsidP="00CC5673"/>
    <w:p w14:paraId="1E4C2953" w14:textId="77777777" w:rsidR="00CC5673" w:rsidRDefault="00CC5673" w:rsidP="00CC5673">
      <w:pPr>
        <w:pStyle w:val="Heading1"/>
        <w:rPr>
          <w:rFonts w:asciiTheme="minorHAnsi" w:hAnsiTheme="minorHAnsi" w:cstheme="minorHAnsi"/>
        </w:rPr>
      </w:pPr>
      <w:bookmarkStart w:id="70" w:name="_Toc494804225"/>
      <w:bookmarkStart w:id="71" w:name="_Toc509824169"/>
      <w:r w:rsidRPr="004155D1">
        <w:rPr>
          <w:rFonts w:asciiTheme="minorHAnsi" w:hAnsiTheme="minorHAnsi" w:cstheme="minorHAnsi"/>
        </w:rPr>
        <w:t>Post Implementation</w:t>
      </w:r>
      <w:r>
        <w:rPr>
          <w:rFonts w:asciiTheme="minorHAnsi" w:hAnsiTheme="minorHAnsi" w:cstheme="minorHAnsi"/>
        </w:rPr>
        <w:t xml:space="preserve"> Verification/Testing</w:t>
      </w:r>
      <w:bookmarkEnd w:id="70"/>
      <w:bookmarkEnd w:id="71"/>
    </w:p>
    <w:p w14:paraId="27832734" w14:textId="239F31EF" w:rsidR="007B56FB" w:rsidRDefault="00B26430" w:rsidP="00CC5673">
      <w:pPr>
        <w:ind w:left="360"/>
      </w:pPr>
      <w:r>
        <w:t>None</w:t>
      </w:r>
    </w:p>
    <w:p w14:paraId="3D2C6562" w14:textId="77777777" w:rsidR="007B56FB" w:rsidRDefault="007B56FB" w:rsidP="00CC5673">
      <w:pPr>
        <w:ind w:left="360"/>
      </w:pPr>
    </w:p>
    <w:p w14:paraId="5D30D98A" w14:textId="77777777" w:rsidR="00CC5673" w:rsidRDefault="00CC5673" w:rsidP="00CC5673">
      <w:pPr>
        <w:pStyle w:val="Heading1"/>
      </w:pPr>
      <w:bookmarkStart w:id="72" w:name="_Toc494804226"/>
      <w:bookmarkStart w:id="73" w:name="_Toc509824170"/>
      <w:r w:rsidRPr="004155D1">
        <w:t>D</w:t>
      </w:r>
      <w:r>
        <w:t>ocument Revision History</w:t>
      </w:r>
      <w:bookmarkEnd w:id="72"/>
      <w:bookmarkEnd w:id="73"/>
    </w:p>
    <w:p w14:paraId="36166776" w14:textId="77777777" w:rsidR="00CC5673" w:rsidRPr="00C04D5F" w:rsidRDefault="00CC5673" w:rsidP="00CC5673">
      <w:pPr>
        <w:pStyle w:val="Heading1"/>
        <w:numPr>
          <w:ilvl w:val="0"/>
          <w:numId w:val="0"/>
        </w:numPr>
      </w:pPr>
    </w:p>
    <w:tbl>
      <w:tblPr>
        <w:tblW w:w="8851" w:type="dxa"/>
        <w:tblInd w:w="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7"/>
        <w:gridCol w:w="1700"/>
        <w:gridCol w:w="1818"/>
        <w:gridCol w:w="4356"/>
      </w:tblGrid>
      <w:tr w:rsidR="00CC5673" w:rsidRPr="004155D1" w14:paraId="5E817A80" w14:textId="77777777" w:rsidTr="00952702">
        <w:trPr>
          <w:trHeight w:val="193"/>
          <w:tblHeader/>
        </w:trPr>
        <w:tc>
          <w:tcPr>
            <w:tcW w:w="977" w:type="dxa"/>
            <w:shd w:val="clear" w:color="auto" w:fill="CCCCCC"/>
          </w:tcPr>
          <w:p w14:paraId="148BFC07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700" w:type="dxa"/>
            <w:shd w:val="clear" w:color="auto" w:fill="CCCCCC"/>
          </w:tcPr>
          <w:p w14:paraId="59504A12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18" w:type="dxa"/>
            <w:shd w:val="clear" w:color="auto" w:fill="CCCCCC"/>
          </w:tcPr>
          <w:p w14:paraId="783670D9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4356" w:type="dxa"/>
            <w:shd w:val="clear" w:color="auto" w:fill="CCCCCC"/>
          </w:tcPr>
          <w:p w14:paraId="5B942CA4" w14:textId="77777777" w:rsidR="00CC5673" w:rsidRPr="00841932" w:rsidRDefault="00CC5673" w:rsidP="00372C52">
            <w:pPr>
              <w:pStyle w:val="ABLOCKPAR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19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="00CC5673" w:rsidRPr="004155D1" w14:paraId="3162B7BC" w14:textId="77777777" w:rsidTr="00952702">
        <w:trPr>
          <w:trHeight w:val="237"/>
        </w:trPr>
        <w:tc>
          <w:tcPr>
            <w:tcW w:w="977" w:type="dxa"/>
          </w:tcPr>
          <w:p w14:paraId="2845620F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841932">
              <w:rPr>
                <w:rFonts w:asciiTheme="minorHAnsi" w:hAnsiTheme="minorHAnsi" w:cstheme="minorHAnsi"/>
                <w:szCs w:val="24"/>
                <w:lang w:eastAsia="zh-CN"/>
              </w:rPr>
              <w:t>0.1</w:t>
            </w:r>
          </w:p>
        </w:tc>
        <w:tc>
          <w:tcPr>
            <w:tcW w:w="1700" w:type="dxa"/>
          </w:tcPr>
          <w:p w14:paraId="08CF9FF6" w14:textId="0CB47113" w:rsidR="00CC5673" w:rsidRPr="00841932" w:rsidRDefault="00B26430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03/26/2018</w:t>
            </w:r>
          </w:p>
        </w:tc>
        <w:tc>
          <w:tcPr>
            <w:tcW w:w="1818" w:type="dxa"/>
          </w:tcPr>
          <w:p w14:paraId="203850EC" w14:textId="064DDC31" w:rsidR="00CC5673" w:rsidRPr="00841932" w:rsidRDefault="00B26430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Matthew.kostak</w:t>
            </w:r>
            <w:proofErr w:type="spellEnd"/>
          </w:p>
        </w:tc>
        <w:tc>
          <w:tcPr>
            <w:tcW w:w="4356" w:type="dxa"/>
          </w:tcPr>
          <w:p w14:paraId="2B853C30" w14:textId="61296606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Initial Draft</w:t>
            </w:r>
          </w:p>
        </w:tc>
      </w:tr>
      <w:tr w:rsidR="00CC5673" w:rsidRPr="004155D1" w14:paraId="750B5E1F" w14:textId="77777777" w:rsidTr="00952702">
        <w:trPr>
          <w:trHeight w:val="237"/>
        </w:trPr>
        <w:tc>
          <w:tcPr>
            <w:tcW w:w="977" w:type="dxa"/>
          </w:tcPr>
          <w:p w14:paraId="332F66E9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841932">
              <w:rPr>
                <w:rFonts w:asciiTheme="minorHAnsi" w:hAnsiTheme="minorHAnsi" w:cstheme="minorHAnsi"/>
                <w:szCs w:val="24"/>
                <w:lang w:eastAsia="zh-CN"/>
              </w:rPr>
              <w:lastRenderedPageBreak/>
              <w:t>0.2</w:t>
            </w:r>
          </w:p>
        </w:tc>
        <w:tc>
          <w:tcPr>
            <w:tcW w:w="1700" w:type="dxa"/>
          </w:tcPr>
          <w:p w14:paraId="3C8BDAA7" w14:textId="611CF13E" w:rsidR="00CC5673" w:rsidRPr="00841932" w:rsidRDefault="009406CF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03/26/2018</w:t>
            </w:r>
          </w:p>
        </w:tc>
        <w:tc>
          <w:tcPr>
            <w:tcW w:w="1818" w:type="dxa"/>
          </w:tcPr>
          <w:p w14:paraId="5C50029F" w14:textId="1684450A" w:rsidR="00CC5673" w:rsidRPr="00841932" w:rsidRDefault="009406CF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Matthew.kostak</w:t>
            </w:r>
            <w:proofErr w:type="spellEnd"/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 and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Cs w:val="24"/>
                <w:lang w:eastAsia="zh-CN"/>
              </w:rPr>
              <w:t>g.monteleone</w:t>
            </w:r>
            <w:proofErr w:type="spellEnd"/>
            <w:proofErr w:type="gramEnd"/>
          </w:p>
        </w:tc>
        <w:tc>
          <w:tcPr>
            <w:tcW w:w="4356" w:type="dxa"/>
          </w:tcPr>
          <w:p w14:paraId="04817252" w14:textId="711A0B0F" w:rsidR="00CC5673" w:rsidRPr="00841932" w:rsidRDefault="009406CF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Review Completed – updates in details on steps made during review.  Finalized checking steps.  Submitting </w:t>
            </w:r>
            <w:proofErr w:type="gramStart"/>
            <w:r>
              <w:rPr>
                <w:rFonts w:asciiTheme="minorHAnsi" w:hAnsiTheme="minorHAnsi" w:cstheme="minorHAnsi"/>
                <w:szCs w:val="24"/>
                <w:lang w:eastAsia="zh-CN"/>
              </w:rPr>
              <w:t>For</w:t>
            </w:r>
            <w:proofErr w:type="gramEnd"/>
            <w:r>
              <w:rPr>
                <w:rFonts w:asciiTheme="minorHAnsi" w:hAnsiTheme="minorHAnsi" w:cstheme="minorHAnsi"/>
                <w:szCs w:val="24"/>
                <w:lang w:eastAsia="zh-CN"/>
              </w:rPr>
              <w:t xml:space="preserve"> Approval</w:t>
            </w:r>
          </w:p>
        </w:tc>
      </w:tr>
      <w:tr w:rsidR="00CC5673" w:rsidRPr="004155D1" w14:paraId="65674749" w14:textId="77777777" w:rsidTr="00952702">
        <w:trPr>
          <w:trHeight w:val="237"/>
        </w:trPr>
        <w:tc>
          <w:tcPr>
            <w:tcW w:w="977" w:type="dxa"/>
          </w:tcPr>
          <w:p w14:paraId="68D49ED2" w14:textId="64C6C12B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1.0</w:t>
            </w:r>
          </w:p>
        </w:tc>
        <w:tc>
          <w:tcPr>
            <w:tcW w:w="1700" w:type="dxa"/>
          </w:tcPr>
          <w:p w14:paraId="3FDDD9C5" w14:textId="1C7C4C92" w:rsidR="00CC5673" w:rsidRPr="00841932" w:rsidRDefault="00952702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04/02/2018</w:t>
            </w:r>
          </w:p>
        </w:tc>
        <w:tc>
          <w:tcPr>
            <w:tcW w:w="1818" w:type="dxa"/>
          </w:tcPr>
          <w:p w14:paraId="3CF84198" w14:textId="33EE3608" w:rsidR="00CC5673" w:rsidRPr="00841932" w:rsidRDefault="00952702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zh-CN"/>
              </w:rPr>
              <w:t>Matthew.kostak</w:t>
            </w:r>
            <w:proofErr w:type="spellEnd"/>
          </w:p>
        </w:tc>
        <w:tc>
          <w:tcPr>
            <w:tcW w:w="4356" w:type="dxa"/>
          </w:tcPr>
          <w:p w14:paraId="1AF934B2" w14:textId="6DE57CD2" w:rsidR="00CC5673" w:rsidRPr="00841932" w:rsidRDefault="007B56FB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4"/>
                <w:lang w:eastAsia="zh-CN"/>
              </w:rPr>
              <w:t>Approved for Operation</w:t>
            </w:r>
          </w:p>
        </w:tc>
      </w:tr>
      <w:tr w:rsidR="00CC5673" w:rsidRPr="004155D1" w14:paraId="693F7467" w14:textId="77777777" w:rsidTr="00952702">
        <w:trPr>
          <w:trHeight w:val="237"/>
        </w:trPr>
        <w:tc>
          <w:tcPr>
            <w:tcW w:w="977" w:type="dxa"/>
          </w:tcPr>
          <w:p w14:paraId="4626A55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700" w:type="dxa"/>
          </w:tcPr>
          <w:p w14:paraId="53A1008C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1818" w:type="dxa"/>
          </w:tcPr>
          <w:p w14:paraId="629ED8D1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  <w:tc>
          <w:tcPr>
            <w:tcW w:w="4356" w:type="dxa"/>
          </w:tcPr>
          <w:p w14:paraId="02F0C197" w14:textId="77777777" w:rsidR="00CC5673" w:rsidRPr="00841932" w:rsidRDefault="00CC5673" w:rsidP="00372C52">
            <w:pPr>
              <w:jc w:val="center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</w:tbl>
    <w:p w14:paraId="42617640" w14:textId="77777777" w:rsidR="00CC5673" w:rsidRPr="004155D1" w:rsidRDefault="00CC5673" w:rsidP="00CC5673">
      <w:pPr>
        <w:pStyle w:val="CoverSubtitle"/>
        <w:ind w:left="720"/>
        <w:jc w:val="left"/>
        <w:rPr>
          <w:rFonts w:asciiTheme="minorHAnsi" w:hAnsiTheme="minorHAnsi" w:cstheme="minorHAnsi"/>
        </w:rPr>
      </w:pPr>
    </w:p>
    <w:p w14:paraId="30025622" w14:textId="77777777" w:rsidR="00A026B1" w:rsidRDefault="00A026B1"/>
    <w:sectPr w:rsidR="00A026B1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DF08" w14:textId="77777777" w:rsidR="000457CA" w:rsidRDefault="000457CA" w:rsidP="00CC5673">
      <w:pPr>
        <w:spacing w:before="0" w:after="0"/>
      </w:pPr>
      <w:r>
        <w:separator/>
      </w:r>
    </w:p>
  </w:endnote>
  <w:endnote w:type="continuationSeparator" w:id="0">
    <w:p w14:paraId="6182BCA1" w14:textId="77777777" w:rsidR="000457CA" w:rsidRDefault="000457CA" w:rsidP="00CC56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CEFE" w14:textId="3BE1D666" w:rsidR="00CC5673" w:rsidRDefault="00CC567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4D6EB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363DBB51" w14:textId="77777777" w:rsidR="00CC5673" w:rsidRDefault="00CC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7FCB" w14:textId="77777777" w:rsidR="000457CA" w:rsidRDefault="000457CA" w:rsidP="00CC5673">
      <w:pPr>
        <w:spacing w:before="0" w:after="0"/>
      </w:pPr>
      <w:r>
        <w:separator/>
      </w:r>
    </w:p>
  </w:footnote>
  <w:footnote w:type="continuationSeparator" w:id="0">
    <w:p w14:paraId="0257B8F4" w14:textId="77777777" w:rsidR="000457CA" w:rsidRDefault="000457CA" w:rsidP="00CC56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aps/>
        <w:color w:val="44546A" w:themeColor="text2"/>
        <w:sz w:val="20"/>
      </w:rPr>
      <w:alias w:val="Author"/>
      <w:tag w:val=""/>
      <w:id w:val="-1701008461"/>
      <w:placeholder>
        <w:docPart w:val="324ABF0D76264735989C88FF3C6F075A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F296F09" w14:textId="1234C904" w:rsidR="00CC5673" w:rsidRDefault="00952702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KOSTAK, MAtthew</w:t>
        </w:r>
      </w:p>
    </w:sdtContent>
  </w:sdt>
  <w:sdt>
    <w:sdtPr>
      <w:rPr>
        <w:caps/>
        <w:color w:val="44546A" w:themeColor="text2"/>
        <w:sz w:val="20"/>
      </w:rPr>
      <w:alias w:val="Date"/>
      <w:tag w:val="Date"/>
      <w:id w:val="-304078227"/>
      <w:placeholder>
        <w:docPart w:val="3944B72E5BCF4718A0842FCA7530E1AD"/>
      </w:placeholder>
      <w:dataBinding w:prefixMappings="xmlns:ns0='http://schemas.microsoft.com/office/2006/coverPageProps' " w:xpath="/ns0:CoverPageProperties[1]/ns0:PublishDate[1]" w:storeItemID="{55AF091B-3C7A-41E3-B477-F2FDAA23CFDA}"/>
      <w:date w:fullDate="2018-04-02T00:00:00Z">
        <w:dateFormat w:val="M/d/yy"/>
        <w:lid w:val="en-US"/>
        <w:storeMappedDataAs w:val="dateTime"/>
        <w:calendar w:val="gregorian"/>
      </w:date>
    </w:sdtPr>
    <w:sdtEndPr/>
    <w:sdtContent>
      <w:p w14:paraId="33958EBA" w14:textId="7A04D080" w:rsidR="00CC5673" w:rsidRDefault="007729C3">
        <w:pPr>
          <w:pStyle w:val="Header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4/2/18</w:t>
        </w:r>
      </w:p>
    </w:sdtContent>
  </w:sdt>
  <w:p w14:paraId="0B9142FA" w14:textId="788DAB27" w:rsidR="00CC5673" w:rsidRDefault="007729C3">
    <w:pPr>
      <w:pStyle w:val="Header"/>
      <w:jc w:val="center"/>
      <w:rPr>
        <w:color w:val="44546A" w:themeColor="text2"/>
        <w:sz w:val="20"/>
      </w:rPr>
    </w:pPr>
    <w:sdt>
      <w:sdtPr>
        <w:rPr>
          <w:caps/>
          <w:color w:val="44546A" w:themeColor="text2"/>
          <w:sz w:val="20"/>
        </w:rPr>
        <w:alias w:val="Title"/>
        <w:tag w:val=""/>
        <w:id w:val="-484788024"/>
        <w:placeholder>
          <w:docPart w:val="AEF34E5E7BF64B698F9102977F6BAE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952702">
          <w:rPr>
            <w:caps/>
            <w:color w:val="44546A" w:themeColor="text2"/>
            <w:sz w:val="20"/>
          </w:rPr>
          <w:t>HOW TO RUN THE SHAREPOINT DAILY CHECKLIST</w:t>
        </w:r>
      </w:sdtContent>
    </w:sdt>
  </w:p>
  <w:p w14:paraId="5EC31648" w14:textId="77777777" w:rsidR="00CC5673" w:rsidRDefault="00CC5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DE2"/>
    <w:multiLevelType w:val="hybridMultilevel"/>
    <w:tmpl w:val="36EE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ABA"/>
    <w:multiLevelType w:val="hybridMultilevel"/>
    <w:tmpl w:val="35902C5E"/>
    <w:lvl w:ilvl="0" w:tplc="213C5AA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7FE23EB"/>
    <w:multiLevelType w:val="multilevel"/>
    <w:tmpl w:val="BBAC69D4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14"/>
        </w:tabs>
        <w:ind w:left="131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3" w15:restartNumberingAfterBreak="0">
    <w:nsid w:val="3D0F1956"/>
    <w:multiLevelType w:val="hybridMultilevel"/>
    <w:tmpl w:val="8B2A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6A5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96C84AE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456F"/>
    <w:multiLevelType w:val="hybridMultilevel"/>
    <w:tmpl w:val="8934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42844"/>
    <w:multiLevelType w:val="hybridMultilevel"/>
    <w:tmpl w:val="8934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73"/>
    <w:rsid w:val="000457CA"/>
    <w:rsid w:val="004D6EBF"/>
    <w:rsid w:val="006A15B1"/>
    <w:rsid w:val="007729C3"/>
    <w:rsid w:val="007B56FB"/>
    <w:rsid w:val="00841932"/>
    <w:rsid w:val="009054FB"/>
    <w:rsid w:val="009406CF"/>
    <w:rsid w:val="00952702"/>
    <w:rsid w:val="00A026B1"/>
    <w:rsid w:val="00B26430"/>
    <w:rsid w:val="00CA034F"/>
    <w:rsid w:val="00CC5673"/>
    <w:rsid w:val="00D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ABF1F5"/>
  <w15:chartTrackingRefBased/>
  <w15:docId w15:val="{61391977-564E-4DA6-AAA4-C4841C7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673"/>
    <w:pPr>
      <w:spacing w:before="1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qFormat/>
    <w:rsid w:val="00CC5673"/>
    <w:pPr>
      <w:numPr>
        <w:ilvl w:val="0"/>
      </w:numPr>
      <w:outlineLvl w:val="0"/>
    </w:pPr>
  </w:style>
  <w:style w:type="paragraph" w:styleId="Heading2">
    <w:name w:val="heading 2"/>
    <w:next w:val="Normal"/>
    <w:link w:val="Heading2Char"/>
    <w:qFormat/>
    <w:rsid w:val="00CC5673"/>
    <w:pPr>
      <w:keepNext/>
      <w:numPr>
        <w:ilvl w:val="1"/>
        <w:numId w:val="1"/>
      </w:numPr>
      <w:spacing w:before="260" w:after="60" w:line="240" w:lineRule="auto"/>
      <w:outlineLvl w:val="1"/>
    </w:pPr>
    <w:rPr>
      <w:rFonts w:ascii="Book Antiqua" w:eastAsia="SimSun" w:hAnsi="Book Antiqua" w:cs="Arial"/>
      <w:b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CC5673"/>
    <w:pPr>
      <w:keepNext/>
      <w:numPr>
        <w:ilvl w:val="2"/>
        <w:numId w:val="1"/>
      </w:numPr>
      <w:spacing w:before="240" w:after="40" w:line="240" w:lineRule="auto"/>
      <w:outlineLvl w:val="2"/>
    </w:pPr>
    <w:rPr>
      <w:rFonts w:ascii="Book Antiqua" w:eastAsia="SimSun" w:hAnsi="Book Antiqua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C5673"/>
    <w:pPr>
      <w:keepNext/>
      <w:numPr>
        <w:ilvl w:val="3"/>
        <w:numId w:val="1"/>
      </w:numPr>
      <w:spacing w:before="0" w:after="0"/>
      <w:outlineLvl w:val="3"/>
    </w:pPr>
    <w:rPr>
      <w:bCs/>
      <w:szCs w:val="32"/>
    </w:rPr>
  </w:style>
  <w:style w:type="paragraph" w:styleId="Heading5">
    <w:name w:val="heading 5"/>
    <w:basedOn w:val="Normal"/>
    <w:next w:val="Normal"/>
    <w:link w:val="Heading5Char"/>
    <w:autoRedefine/>
    <w:qFormat/>
    <w:rsid w:val="00CC5673"/>
    <w:pPr>
      <w:keepNext/>
      <w:numPr>
        <w:ilvl w:val="4"/>
        <w:numId w:val="1"/>
      </w:numPr>
      <w:spacing w:before="240" w:after="60"/>
      <w:outlineLvl w:val="4"/>
    </w:pPr>
    <w:rPr>
      <w:rFonts w:ascii="Arial" w:hAnsi="Arial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C5673"/>
    <w:rPr>
      <w:rFonts w:ascii="Book Antiqua" w:eastAsia="SimSun" w:hAnsi="Book Antiqua" w:cs="Arial"/>
      <w:b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C5673"/>
    <w:rPr>
      <w:rFonts w:ascii="Book Antiqua" w:eastAsia="SimSun" w:hAnsi="Book Antiqua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C5673"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CC5673"/>
    <w:rPr>
      <w:rFonts w:ascii="Arial" w:eastAsia="Times New Roman" w:hAnsi="Arial" w:cs="Times New Roman"/>
      <w:iCs/>
      <w:sz w:val="24"/>
      <w:szCs w:val="26"/>
    </w:rPr>
  </w:style>
  <w:style w:type="paragraph" w:styleId="BodyText">
    <w:name w:val="Body Text"/>
    <w:basedOn w:val="Normal"/>
    <w:link w:val="BodyTextChar"/>
    <w:unhideWhenUsed/>
    <w:rsid w:val="00CC56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C5673"/>
    <w:pPr>
      <w:ind w:left="720"/>
    </w:pPr>
  </w:style>
  <w:style w:type="paragraph" w:customStyle="1" w:styleId="CoverSubtitle">
    <w:name w:val="Cover Subtitle"/>
    <w:rsid w:val="00CC5673"/>
    <w:pPr>
      <w:spacing w:after="40" w:line="240" w:lineRule="auto"/>
      <w:jc w:val="right"/>
    </w:pPr>
    <w:rPr>
      <w:rFonts w:ascii="Arial" w:eastAsia="Times New Roman" w:hAnsi="Arial" w:cs="Arial"/>
      <w:b/>
      <w:sz w:val="28"/>
      <w:szCs w:val="20"/>
    </w:rPr>
  </w:style>
  <w:style w:type="character" w:styleId="Hyperlink">
    <w:name w:val="Hyperlink"/>
    <w:basedOn w:val="DefaultParagraphFont"/>
    <w:uiPriority w:val="99"/>
    <w:rsid w:val="00CC5673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ABLOCKPARA">
    <w:name w:val="A BLOCK PARA"/>
    <w:basedOn w:val="Normal"/>
    <w:rsid w:val="00CC5673"/>
    <w:pPr>
      <w:spacing w:before="0" w:after="0"/>
    </w:pPr>
    <w:rPr>
      <w:rFonts w:ascii="Book Antiqua" w:eastAsia="SimSun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6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67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56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67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567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C567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C567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6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673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B2643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yperlink" Target="https://portal.azure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ortal.azur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hyperlink" Target="https://portal.office.com/adminportal/hom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afs365-admin.sharepoint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ABF0D76264735989C88FF3C6F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7022D-DE60-4072-AF0D-868CB5EF582D}"/>
      </w:docPartPr>
      <w:docPartBody>
        <w:p w:rsidR="002E1454" w:rsidRDefault="00EC2B35" w:rsidP="00EC2B35">
          <w:pPr>
            <w:pStyle w:val="324ABF0D76264735989C88FF3C6F075A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3944B72E5BCF4718A0842FCA7530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136F-67F7-47C0-BE09-6CFFA3D3C39B}"/>
      </w:docPartPr>
      <w:docPartBody>
        <w:p w:rsidR="002E1454" w:rsidRDefault="00EC2B35" w:rsidP="00EC2B35">
          <w:pPr>
            <w:pStyle w:val="3944B72E5BCF4718A0842FCA7530E1AD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AEF34E5E7BF64B698F9102977F6B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19EA-31B6-4E6B-9F4F-62F222CB152C}"/>
      </w:docPartPr>
      <w:docPartBody>
        <w:p w:rsidR="002E1454" w:rsidRDefault="00EC2B35" w:rsidP="00EC2B35">
          <w:pPr>
            <w:pStyle w:val="AEF34E5E7BF64B698F9102977F6BAE90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5"/>
    <w:rsid w:val="002E1454"/>
    <w:rsid w:val="008A4F5F"/>
    <w:rsid w:val="008C1CD8"/>
    <w:rsid w:val="00EC2B35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B35"/>
    <w:rPr>
      <w:color w:val="808080"/>
    </w:rPr>
  </w:style>
  <w:style w:type="paragraph" w:customStyle="1" w:styleId="324ABF0D76264735989C88FF3C6F075A">
    <w:name w:val="324ABF0D76264735989C88FF3C6F075A"/>
    <w:rsid w:val="00EC2B35"/>
  </w:style>
  <w:style w:type="paragraph" w:customStyle="1" w:styleId="3944B72E5BCF4718A0842FCA7530E1AD">
    <w:name w:val="3944B72E5BCF4718A0842FCA7530E1AD"/>
    <w:rsid w:val="00EC2B35"/>
  </w:style>
  <w:style w:type="paragraph" w:customStyle="1" w:styleId="AEF34E5E7BF64B698F9102977F6BAE90">
    <w:name w:val="AEF34E5E7BF64B698F9102977F6BAE90"/>
    <w:rsid w:val="00EC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2018-04-02T00:00:00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e9e57c-bae3-40b6-97f1-a9af48f2bb9f">MRYSNPZ4XJV2-1419124747-191</_dlc_DocId>
    <_dlc_DocIdUrl xmlns="c1e9e57c-bae3-40b6-97f1-a9af48f2bb9f">
      <Url>https://afs365.sharepoint.com/sites/AFS_IT_Organization/Infra/_layouts/15/DocIdRedir.aspx?ID=MRYSNPZ4XJV2-1419124747-191</Url>
      <Description>MRYSNPZ4XJV2-1419124747-191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DC706FA6484FB1D8718E2AA16DBB" ma:contentTypeVersion="4" ma:contentTypeDescription="Create a new document." ma:contentTypeScope="" ma:versionID="8156bee2e5074ac89cb27069d384a2ad">
  <xsd:schema xmlns:xsd="http://www.w3.org/2001/XMLSchema" xmlns:xs="http://www.w3.org/2001/XMLSchema" xmlns:p="http://schemas.microsoft.com/office/2006/metadata/properties" xmlns:ns2="c1e9e57c-bae3-40b6-97f1-a9af48f2bb9f" xmlns:ns3="c13cb1fa-767e-4df7-b7c7-a3ad2c25ca5d" targetNamespace="http://schemas.microsoft.com/office/2006/metadata/properties" ma:root="true" ma:fieldsID="89eede32570bca89077a225ce76ff2fb" ns2:_="" ns3:_="">
    <xsd:import namespace="c1e9e57c-bae3-40b6-97f1-a9af48f2bb9f"/>
    <xsd:import namespace="c13cb1fa-767e-4df7-b7c7-a3ad2c25c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e57c-bae3-40b6-97f1-a9af48f2b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b1fa-767e-4df7-b7c7-a3ad2c25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26DF28-DDC0-45B3-8BD6-EF91A0075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3C727-C9A5-44CA-9BE7-B03653C83F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3cb1fa-767e-4df7-b7c7-a3ad2c25ca5d"/>
    <ds:schemaRef ds:uri="http://schemas.microsoft.com/office/2006/documentManagement/types"/>
    <ds:schemaRef ds:uri="http://schemas.microsoft.com/office/2006/metadata/properties"/>
    <ds:schemaRef ds:uri="c1e9e57c-bae3-40b6-97f1-a9af48f2bb9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D5F487-E953-4165-8A26-C5012861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9e57c-bae3-40b6-97f1-a9af48f2bb9f"/>
    <ds:schemaRef ds:uri="c13cb1fa-767e-4df7-b7c7-a3ad2c25c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82B59E-52B3-4C47-ADC3-400EC967793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CB5D20-A608-4982-8413-D5B49238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manage Power BI Licenses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RUN THE SHAREPOINT DAILY CHECKLIST</dc:title>
  <dc:subject/>
  <dc:creator>KOSTAK, MAtthew</dc:creator>
  <cp:keywords/>
  <dc:description/>
  <cp:lastModifiedBy>Kostak, Matthew</cp:lastModifiedBy>
  <cp:revision>4</cp:revision>
  <dcterms:created xsi:type="dcterms:W3CDTF">2018-03-27T11:54:00Z</dcterms:created>
  <dcterms:modified xsi:type="dcterms:W3CDTF">2018-04-02T13:29:00Z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0x01010060D9DC706FA6484FB1D8718E2AA16DBB</vt:lpwstr>
  </property>
  <property fmtid="{D5CDD505-2E9C-101B-9397-08002B2CF9AE}" pid="3" name="_dlc_DocIdItemGuid">
    <vt:lpwstr>a00ac3c2-68ef-4478-89de-6f0a04824240</vt:lpwstr>
  </property>
</Properties>
</file>